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rsidR="008E44A6" w:rsidRPr="00BE2872" w:rsidRDefault="008E44A6" w:rsidP="00AB0DFA">
      <w:pPr>
        <w:jc w:val="center"/>
        <w:rPr>
          <w:rFonts w:eastAsiaTheme="minorHAnsi"/>
          <w:sz w:val="22"/>
          <w:szCs w:val="22"/>
          <w:lang w:eastAsia="en-US"/>
        </w:rPr>
      </w:pPr>
    </w:p>
    <w:p w:rsidR="008E44A6" w:rsidRPr="00BE2872" w:rsidRDefault="008E44A6" w:rsidP="00AB0DFA">
      <w:pPr>
        <w:jc w:val="center"/>
        <w:rPr>
          <w:rFonts w:eastAsiaTheme="minorHAnsi"/>
          <w:sz w:val="22"/>
          <w:szCs w:val="22"/>
          <w:lang w:eastAsia="en-US"/>
        </w:rPr>
      </w:pPr>
    </w:p>
    <w:p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rsidR="00707F06" w:rsidRPr="00BE2872" w:rsidRDefault="00707F06" w:rsidP="00AB0DFA">
      <w:pPr>
        <w:jc w:val="center"/>
        <w:rPr>
          <w:rFonts w:eastAsiaTheme="minorHAnsi"/>
          <w:sz w:val="22"/>
          <w:szCs w:val="22"/>
          <w:lang w:eastAsia="en-US"/>
        </w:rPr>
      </w:pP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w:t>
      </w:r>
      <w:r w:rsidR="00FD5258">
        <w:rPr>
          <w:sz w:val="22"/>
          <w:szCs w:val="22"/>
        </w:rPr>
        <w:t>и.</w:t>
      </w:r>
      <w:r w:rsidR="00A20864">
        <w:rPr>
          <w:sz w:val="22"/>
          <w:szCs w:val="22"/>
        </w:rPr>
        <w:t xml:space="preserve"> </w:t>
      </w:r>
      <w:r w:rsidR="00FD5258">
        <w:rPr>
          <w:sz w:val="22"/>
          <w:szCs w:val="22"/>
        </w:rPr>
        <w:t>о. технического директора</w:t>
      </w:r>
      <w:r w:rsidR="00D31126">
        <w:rPr>
          <w:sz w:val="22"/>
          <w:szCs w:val="22"/>
        </w:rPr>
        <w:t xml:space="preserve">  </w:t>
      </w:r>
      <w:r w:rsidR="00FD5258">
        <w:rPr>
          <w:sz w:val="22"/>
          <w:szCs w:val="22"/>
        </w:rPr>
        <w:t>Пуховской Натальи Борисовны</w:t>
      </w:r>
      <w:r w:rsidRPr="00BE2872">
        <w:rPr>
          <w:sz w:val="22"/>
          <w:szCs w:val="22"/>
        </w:rPr>
        <w:t>, де</w:t>
      </w:r>
      <w:r w:rsidR="00FD5258">
        <w:rPr>
          <w:sz w:val="22"/>
          <w:szCs w:val="22"/>
        </w:rPr>
        <w:t>йствующей</w:t>
      </w:r>
      <w:r w:rsidR="004078A1" w:rsidRPr="00BE2872">
        <w:rPr>
          <w:sz w:val="22"/>
          <w:szCs w:val="22"/>
        </w:rPr>
        <w:t xml:space="preserve"> на основании </w:t>
      </w:r>
      <w:r w:rsidR="00FD5258">
        <w:rPr>
          <w:sz w:val="22"/>
          <w:szCs w:val="22"/>
        </w:rPr>
        <w:t>Доверенности №7 от 05.05.2023</w:t>
      </w:r>
      <w:r w:rsidR="004078A1" w:rsidRPr="00BE2872">
        <w:rPr>
          <w:sz w:val="22"/>
          <w:szCs w:val="22"/>
        </w:rPr>
        <w:t>,</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rsidR="009A37F5" w:rsidRPr="00BE2872" w:rsidRDefault="009A37F5" w:rsidP="009A37F5">
      <w:pPr>
        <w:tabs>
          <w:tab w:val="left" w:pos="142"/>
          <w:tab w:val="left" w:pos="567"/>
          <w:tab w:val="left" w:pos="1134"/>
          <w:tab w:val="left" w:pos="1843"/>
        </w:tabs>
        <w:ind w:firstLine="709"/>
        <w:jc w:val="center"/>
        <w:rPr>
          <w:b/>
          <w:sz w:val="22"/>
          <w:szCs w:val="22"/>
        </w:rPr>
      </w:pPr>
    </w:p>
    <w:p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rsidR="00C53568" w:rsidRPr="00BE2872" w:rsidRDefault="00C53568" w:rsidP="00C53568">
      <w:pPr>
        <w:pStyle w:val="Default"/>
        <w:ind w:firstLine="709"/>
        <w:jc w:val="both"/>
        <w:rPr>
          <w:sz w:val="22"/>
          <w:szCs w:val="22"/>
        </w:rPr>
      </w:pPr>
      <w:r w:rsidRPr="00BE2872">
        <w:rPr>
          <w:sz w:val="22"/>
          <w:szCs w:val="22"/>
        </w:rPr>
        <w:t xml:space="preserve">1.1. Субподрядчик обязуется в установленный настоящим договором срок по заданию Генподрядчика выполнить </w:t>
      </w:r>
      <w:r w:rsidR="00C52ED1">
        <w:rPr>
          <w:sz w:val="22"/>
          <w:szCs w:val="22"/>
        </w:rPr>
        <w:t xml:space="preserve">                   </w:t>
      </w:r>
      <w:r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C52ED1">
        <w:rPr>
          <w:rFonts w:eastAsiaTheme="minorHAnsi"/>
          <w:color w:val="0000FF"/>
          <w:sz w:val="22"/>
          <w:szCs w:val="22"/>
          <w:lang w:eastAsia="en-US"/>
        </w:rPr>
        <w:t>_______________</w:t>
      </w:r>
    </w:p>
    <w:p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rsidR="00D31126" w:rsidRPr="00762660" w:rsidRDefault="00D31126" w:rsidP="00D31126">
      <w:pPr>
        <w:ind w:firstLine="709"/>
        <w:jc w:val="both"/>
        <w:rPr>
          <w:rFonts w:eastAsiaTheme="minorHAnsi"/>
          <w:color w:val="0000FF"/>
          <w:sz w:val="22"/>
          <w:szCs w:val="22"/>
          <w:lang w:eastAsia="en-US"/>
        </w:rPr>
      </w:pPr>
      <w:r>
        <w:rPr>
          <w:rFonts w:eastAsiaTheme="minorHAnsi"/>
          <w:color w:val="0000FF"/>
          <w:sz w:val="22"/>
          <w:szCs w:val="22"/>
          <w:lang w:eastAsia="en-US"/>
        </w:rPr>
        <w:t xml:space="preserve">1.6. </w:t>
      </w:r>
      <w:r w:rsidRPr="00BF58A2">
        <w:rPr>
          <w:rFonts w:eastAsiaTheme="minorHAnsi"/>
          <w:color w:val="0000FF"/>
          <w:sz w:val="22"/>
          <w:szCs w:val="22"/>
          <w:lang w:eastAsia="en-US"/>
        </w:rPr>
        <w:t>Субподрядчик обязуется выполнить предусмотренную настоящим договором работу лично, без привлечения к исполнению своих обязательств других лиц (субсубподрядчиков).</w:t>
      </w:r>
    </w:p>
    <w:p w:rsidR="009C0D51" w:rsidRPr="00BE2872" w:rsidRDefault="009C0D51" w:rsidP="009C0D51">
      <w:pPr>
        <w:tabs>
          <w:tab w:val="num" w:pos="1134"/>
        </w:tabs>
        <w:ind w:firstLine="709"/>
        <w:jc w:val="both"/>
        <w:rPr>
          <w:rFonts w:eastAsiaTheme="minorHAnsi"/>
          <w:color w:val="0000FF"/>
          <w:sz w:val="22"/>
          <w:szCs w:val="22"/>
          <w:lang w:eastAsia="en-US"/>
        </w:rPr>
      </w:pPr>
    </w:p>
    <w:p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Pr="00BE2872">
        <w:rPr>
          <w:rFonts w:eastAsiaTheme="minorHAnsi"/>
          <w:b/>
          <w:color w:val="0000FF"/>
          <w:kern w:val="28"/>
          <w:sz w:val="22"/>
          <w:szCs w:val="22"/>
          <w:lang w:eastAsia="en-US"/>
        </w:rPr>
        <w:t>60 (шестидесяти)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8E44A6" w:rsidRPr="00BE2872" w:rsidRDefault="008E44A6" w:rsidP="00AB0DFA">
      <w:pPr>
        <w:tabs>
          <w:tab w:val="left" w:pos="993"/>
        </w:tabs>
        <w:ind w:firstLine="709"/>
        <w:jc w:val="both"/>
        <w:rPr>
          <w:rFonts w:eastAsiaTheme="minorHAnsi"/>
          <w:sz w:val="22"/>
          <w:szCs w:val="22"/>
          <w:lang w:eastAsia="en-US"/>
        </w:rPr>
      </w:pPr>
    </w:p>
    <w:p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w:t>
      </w:r>
      <w:r w:rsidRPr="00BE2872">
        <w:rPr>
          <w:rFonts w:eastAsiaTheme="minorHAnsi"/>
          <w:sz w:val="22"/>
          <w:szCs w:val="22"/>
          <w:lang w:eastAsia="en-US"/>
        </w:rPr>
        <w:lastRenderedPageBreak/>
        <w:t>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Субподрядчик предоставляет Генподрядчику (Заказчику) не реже 1 раза в месяц или до момента прекращения работ отчетность по охране труда по унифицированной форме (Приложение № 10).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 xml:space="preserve">Генподрядчик обязуется: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rsidR="00296507" w:rsidRPr="00BE2872" w:rsidRDefault="00296507" w:rsidP="00296507">
      <w:pPr>
        <w:tabs>
          <w:tab w:val="left" w:pos="1134"/>
        </w:tabs>
        <w:ind w:firstLine="709"/>
        <w:jc w:val="both"/>
        <w:rPr>
          <w:rFonts w:eastAsiaTheme="minorHAnsi"/>
          <w:color w:val="0000FF"/>
          <w:sz w:val="22"/>
          <w:szCs w:val="22"/>
          <w:lang w:eastAsia="en-US"/>
        </w:rPr>
      </w:pPr>
    </w:p>
    <w:p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rsidR="00296507" w:rsidRPr="00BE2872" w:rsidRDefault="00296507" w:rsidP="00296507">
      <w:pPr>
        <w:tabs>
          <w:tab w:val="left" w:pos="1134"/>
        </w:tabs>
        <w:ind w:firstLine="709"/>
        <w:jc w:val="both"/>
        <w:rPr>
          <w:rFonts w:eastAsiaTheme="minorHAnsi"/>
          <w:sz w:val="22"/>
          <w:szCs w:val="22"/>
          <w:lang w:eastAsia="en-US"/>
        </w:rPr>
      </w:pPr>
    </w:p>
    <w:p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96507" w:rsidRPr="00BE2872" w:rsidRDefault="00296507" w:rsidP="00296507">
      <w:pPr>
        <w:ind w:firstLine="709"/>
        <w:jc w:val="both"/>
        <w:rPr>
          <w:sz w:val="22"/>
          <w:szCs w:val="22"/>
        </w:rPr>
      </w:pPr>
      <w:r w:rsidRPr="00BE2872">
        <w:rPr>
          <w:sz w:val="22"/>
          <w:szCs w:val="22"/>
        </w:rPr>
        <w:t xml:space="preserve">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w:t>
      </w:r>
      <w:r w:rsidRPr="00BE2872">
        <w:rPr>
          <w:sz w:val="22"/>
          <w:szCs w:val="22"/>
        </w:rPr>
        <w:lastRenderedPageBreak/>
        <w:t>ее готовности на момент прекращения работ и оплатить ее стоимость согласно условиям настоящего договора.</w:t>
      </w:r>
    </w:p>
    <w:p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rsidR="00296507" w:rsidRPr="00BE2872" w:rsidRDefault="00296507" w:rsidP="00296507">
      <w:pPr>
        <w:ind w:firstLine="709"/>
        <w:jc w:val="both"/>
        <w:rPr>
          <w:sz w:val="22"/>
          <w:szCs w:val="22"/>
        </w:rPr>
      </w:pPr>
    </w:p>
    <w:p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C52ED1">
        <w:rPr>
          <w:color w:val="0000FF"/>
          <w:sz w:val="22"/>
          <w:szCs w:val="22"/>
        </w:rPr>
        <w:t>_________</w:t>
      </w:r>
    </w:p>
    <w:p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96507" w:rsidRPr="00BE2872" w:rsidRDefault="00296507" w:rsidP="00296507">
      <w:pPr>
        <w:tabs>
          <w:tab w:val="left" w:pos="993"/>
        </w:tabs>
        <w:ind w:firstLine="709"/>
        <w:jc w:val="both"/>
        <w:rPr>
          <w:sz w:val="22"/>
          <w:szCs w:val="22"/>
        </w:rPr>
      </w:pPr>
    </w:p>
    <w:p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09713E" w:rsidRPr="00BE2872" w:rsidRDefault="0009713E" w:rsidP="0009713E">
      <w:pPr>
        <w:tabs>
          <w:tab w:val="left" w:pos="993"/>
        </w:tabs>
        <w:ind w:firstLine="709"/>
        <w:jc w:val="both"/>
        <w:rPr>
          <w:sz w:val="22"/>
          <w:szCs w:val="22"/>
        </w:rPr>
      </w:pPr>
      <w:r w:rsidRPr="00BE2872">
        <w:rPr>
          <w:sz w:val="22"/>
          <w:szCs w:val="22"/>
        </w:rPr>
        <w:t>7.6.</w:t>
      </w:r>
      <w:r w:rsidRPr="00BE2872">
        <w:rPr>
          <w:sz w:val="22"/>
          <w:szCs w:val="22"/>
        </w:rPr>
        <w:tab/>
        <w:t xml:space="preserve">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w:t>
      </w:r>
      <w:r w:rsidRPr="00BE2872">
        <w:rPr>
          <w:sz w:val="22"/>
          <w:szCs w:val="22"/>
        </w:rPr>
        <w:lastRenderedPageBreak/>
        <w:t>вправе требовать от Субподрядчика уплаты штрафа в размере 1 (одного) процента от стоимости работ, указанной в пункте 2.1 Договора.</w:t>
      </w:r>
    </w:p>
    <w:p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rsidR="0009713E" w:rsidRPr="00BE2872" w:rsidRDefault="0009713E" w:rsidP="0009713E">
      <w:pPr>
        <w:tabs>
          <w:tab w:val="left" w:pos="993"/>
        </w:tabs>
        <w:ind w:firstLine="709"/>
        <w:jc w:val="both"/>
        <w:rPr>
          <w:sz w:val="22"/>
          <w:szCs w:val="22"/>
        </w:rPr>
      </w:pPr>
      <w:r w:rsidRPr="00BE2872">
        <w:rPr>
          <w:sz w:val="22"/>
          <w:szCs w:val="22"/>
        </w:rPr>
        <w:lastRenderedPageBreak/>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 xml:space="preserve">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w:t>
      </w:r>
      <w:r w:rsidRPr="00BE2872">
        <w:rPr>
          <w:sz w:val="22"/>
          <w:szCs w:val="22"/>
        </w:rPr>
        <w:lastRenderedPageBreak/>
        <w:t>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9A37F5" w:rsidRPr="00BE2872" w:rsidRDefault="009A37F5" w:rsidP="0009713E">
      <w:pPr>
        <w:pStyle w:val="afd"/>
        <w:tabs>
          <w:tab w:val="clear" w:pos="142"/>
          <w:tab w:val="clear" w:pos="567"/>
          <w:tab w:val="clear" w:pos="1843"/>
        </w:tabs>
        <w:ind w:right="0"/>
        <w:jc w:val="center"/>
        <w:rPr>
          <w:b/>
          <w:sz w:val="22"/>
          <w:szCs w:val="22"/>
        </w:rPr>
      </w:pPr>
    </w:p>
    <w:p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BE2872">
        <w:rPr>
          <w:sz w:val="22"/>
          <w:szCs w:val="22"/>
        </w:rPr>
        <w:lastRenderedPageBreak/>
        <w:t>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A37F5" w:rsidRPr="00BE2872" w:rsidRDefault="009A37F5" w:rsidP="0009713E">
      <w:pPr>
        <w:tabs>
          <w:tab w:val="left" w:pos="1134"/>
        </w:tabs>
        <w:jc w:val="center"/>
        <w:rPr>
          <w:b/>
          <w:bCs/>
          <w:sz w:val="22"/>
          <w:szCs w:val="22"/>
        </w:rPr>
      </w:pPr>
    </w:p>
    <w:p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rsidR="0009713E" w:rsidRPr="00BE2872" w:rsidRDefault="0009713E" w:rsidP="0009713E">
      <w:pPr>
        <w:tabs>
          <w:tab w:val="left" w:pos="993"/>
        </w:tabs>
        <w:ind w:firstLine="709"/>
        <w:jc w:val="both"/>
        <w:rPr>
          <w:bCs/>
          <w:sz w:val="22"/>
          <w:szCs w:val="22"/>
        </w:rPr>
      </w:pPr>
      <w:r w:rsidRPr="00BE2872">
        <w:rPr>
          <w:bCs/>
          <w:sz w:val="22"/>
          <w:szCs w:val="22"/>
        </w:rPr>
        <w:t xml:space="preserve">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BE2872">
        <w:rPr>
          <w:bCs/>
          <w:sz w:val="22"/>
          <w:szCs w:val="22"/>
        </w:rPr>
        <w:lastRenderedPageBreak/>
        <w:t>Сторону и раскрыть Конфиденциальную информацию таким образом, чтобы обеспечить ее максимально возможную защиту.</w:t>
      </w:r>
    </w:p>
    <w:p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rsidR="0009713E" w:rsidRPr="00BE2872" w:rsidRDefault="0009713E" w:rsidP="0009713E">
      <w:pPr>
        <w:tabs>
          <w:tab w:val="left" w:pos="993"/>
        </w:tabs>
        <w:ind w:firstLine="709"/>
        <w:jc w:val="both"/>
        <w:rPr>
          <w:sz w:val="22"/>
          <w:szCs w:val="22"/>
        </w:rPr>
      </w:pPr>
    </w:p>
    <w:p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C52ED1">
        <w:rPr>
          <w:rFonts w:ascii="Times New Roman" w:hAnsi="Times New Roman" w:cs="Times New Roman"/>
          <w:bCs/>
          <w:color w:val="0000CC"/>
        </w:rPr>
        <w:t>___________</w:t>
      </w:r>
      <w:r w:rsidRPr="00BE2872">
        <w:rPr>
          <w:rFonts w:ascii="Times New Roman" w:hAnsi="Times New Roman" w:cs="Times New Roman"/>
          <w:bCs/>
          <w:color w:val="0000CC"/>
        </w:rPr>
        <w:t xml:space="preserve"> г.,</w:t>
      </w:r>
      <w:r w:rsidRPr="00BE2872">
        <w:rPr>
          <w:rFonts w:ascii="Times New Roman" w:hAnsi="Times New Roman" w:cs="Times New Roman"/>
          <w:bCs/>
        </w:rPr>
        <w:t xml:space="preserve"> и действует до полного исполнения сторонами своих обязательств по настоящему договору.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Задание</w:t>
      </w:r>
      <w:r w:rsidR="00B9079C" w:rsidRPr="00BE2872">
        <w:rPr>
          <w:bCs/>
          <w:sz w:val="22"/>
          <w:szCs w:val="22"/>
        </w:rPr>
        <w:t xml:space="preserve"> </w:t>
      </w:r>
    </w:p>
    <w:p w:rsidR="0009713E" w:rsidRPr="00BE2872" w:rsidRDefault="0009713E" w:rsidP="0009713E">
      <w:pPr>
        <w:tabs>
          <w:tab w:val="left" w:pos="993"/>
        </w:tabs>
        <w:ind w:firstLine="709"/>
        <w:jc w:val="both"/>
        <w:rPr>
          <w:bCs/>
          <w:sz w:val="22"/>
          <w:szCs w:val="22"/>
        </w:rPr>
      </w:pPr>
      <w:r w:rsidRPr="00BE2872">
        <w:rPr>
          <w:bCs/>
          <w:sz w:val="22"/>
          <w:szCs w:val="22"/>
        </w:rPr>
        <w:lastRenderedPageBreak/>
        <w:t xml:space="preserve">Приложение № 2 – </w:t>
      </w:r>
      <w:r w:rsidRPr="00BE2872">
        <w:rPr>
          <w:sz w:val="22"/>
          <w:szCs w:val="22"/>
        </w:rPr>
        <w:t>Протокол согласования договорной цены</w:t>
      </w:r>
      <w:r w:rsidRPr="00BE2872">
        <w:rPr>
          <w:bCs/>
          <w:sz w:val="22"/>
          <w:szCs w:val="22"/>
        </w:rPr>
        <w:t>;</w:t>
      </w:r>
    </w:p>
    <w:p w:rsidR="0009713E" w:rsidRPr="00BE2872" w:rsidRDefault="0009713E" w:rsidP="0009713E">
      <w:pPr>
        <w:tabs>
          <w:tab w:val="left" w:pos="993"/>
        </w:tabs>
        <w:ind w:firstLine="709"/>
        <w:jc w:val="both"/>
        <w:rPr>
          <w:bCs/>
          <w:iCs/>
          <w:sz w:val="22"/>
          <w:szCs w:val="22"/>
        </w:rPr>
      </w:pPr>
      <w:r w:rsidRPr="00BE2872">
        <w:rPr>
          <w:bCs/>
          <w:iCs/>
          <w:sz w:val="22"/>
          <w:szCs w:val="22"/>
        </w:rPr>
        <w:t>Приложение № 3</w:t>
      </w:r>
      <w:r w:rsidRPr="00BE2872">
        <w:rPr>
          <w:bCs/>
          <w:sz w:val="22"/>
          <w:szCs w:val="22"/>
        </w:rPr>
        <w:t xml:space="preserve"> – </w:t>
      </w:r>
      <w:r w:rsidRPr="00BE2872">
        <w:rPr>
          <w:bCs/>
          <w:iCs/>
          <w:sz w:val="22"/>
          <w:szCs w:val="22"/>
        </w:rPr>
        <w:t>График выполнения работ;</w:t>
      </w:r>
    </w:p>
    <w:p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D31126"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соблюдении антикоррупционных условий.</w:t>
      </w:r>
    </w:p>
    <w:p w:rsidR="00D31126" w:rsidRPr="00D31126" w:rsidRDefault="00D31126" w:rsidP="00D31126">
      <w:pPr>
        <w:tabs>
          <w:tab w:val="left" w:pos="993"/>
        </w:tabs>
        <w:ind w:firstLine="709"/>
        <w:rPr>
          <w:rFonts w:eastAsiaTheme="minorHAnsi"/>
          <w:sz w:val="22"/>
          <w:szCs w:val="22"/>
          <w:lang w:eastAsia="en-US"/>
        </w:rPr>
      </w:pPr>
      <w:r w:rsidRPr="0080728B">
        <w:rPr>
          <w:sz w:val="22"/>
          <w:szCs w:val="22"/>
        </w:rPr>
        <w:t xml:space="preserve">Приложение </w:t>
      </w:r>
      <w:r>
        <w:rPr>
          <w:sz w:val="22"/>
          <w:szCs w:val="22"/>
        </w:rPr>
        <w:t xml:space="preserve">№ </w:t>
      </w:r>
      <w:r>
        <w:rPr>
          <w:rFonts w:eastAsia="Calibri"/>
          <w:sz w:val="22"/>
          <w:szCs w:val="22"/>
          <w:lang w:eastAsia="en-US"/>
        </w:rPr>
        <w:t xml:space="preserve">10 – Унифицированная </w:t>
      </w:r>
      <w:r w:rsidRPr="00DA2B56">
        <w:rPr>
          <w:rFonts w:eastAsia="Calibri"/>
          <w:sz w:val="22"/>
          <w:szCs w:val="22"/>
          <w:lang w:eastAsia="en-US"/>
        </w:rPr>
        <w:t>форма сбора отчетности по охране труда Подрядчиком</w:t>
      </w:r>
    </w:p>
    <w:p w:rsidR="000353D4" w:rsidRPr="00BE2872" w:rsidRDefault="000353D4" w:rsidP="0009713E">
      <w:pPr>
        <w:tabs>
          <w:tab w:val="left" w:pos="993"/>
        </w:tabs>
        <w:ind w:firstLine="709"/>
        <w:rPr>
          <w:rFonts w:eastAsiaTheme="minorHAnsi"/>
          <w:sz w:val="22"/>
          <w:szCs w:val="22"/>
          <w:lang w:eastAsia="en-US"/>
        </w:rPr>
      </w:pPr>
    </w:p>
    <w:p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rsidTr="00186A83">
        <w:trPr>
          <w:trHeight w:val="235"/>
          <w:jc w:val="center"/>
        </w:trPr>
        <w:tc>
          <w:tcPr>
            <w:tcW w:w="9298" w:type="dxa"/>
          </w:tcPr>
          <w:p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664056, г. Иркутск, ул. Безбокова, дом 2, помещение 11</w:t>
            </w:r>
          </w:p>
          <w:p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rsidR="003D5169" w:rsidRPr="00BE2872" w:rsidRDefault="00A20864" w:rsidP="006F20E5">
            <w:pPr>
              <w:rPr>
                <w:sz w:val="22"/>
                <w:szCs w:val="22"/>
              </w:rPr>
            </w:pPr>
            <w:hyperlink r:id="rId12" w:history="1">
              <w:r w:rsidR="007D18E2" w:rsidRPr="00BE2872">
                <w:rPr>
                  <w:rStyle w:val="af"/>
                  <w:sz w:val="22"/>
                  <w:szCs w:val="22"/>
                </w:rPr>
                <w:t>irenpro@eurosib-eng.ru</w:t>
              </w:r>
            </w:hyperlink>
          </w:p>
          <w:p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rsidR="007D18E2" w:rsidRPr="00BE2872" w:rsidRDefault="007D18E2" w:rsidP="006F20E5">
            <w:pPr>
              <w:rPr>
                <w:sz w:val="22"/>
                <w:szCs w:val="22"/>
              </w:rPr>
            </w:pPr>
            <w:r w:rsidRPr="00BE2872">
              <w:rPr>
                <w:sz w:val="22"/>
                <w:szCs w:val="22"/>
              </w:rPr>
              <w:t>Банк получателя: Ф-л Банка ГПБ (АО) «Восточно-Сибирский»</w:t>
            </w:r>
          </w:p>
          <w:p w:rsidR="007D18E2" w:rsidRPr="00BE2872" w:rsidRDefault="007D18E2" w:rsidP="006F20E5">
            <w:pPr>
              <w:rPr>
                <w:sz w:val="22"/>
                <w:szCs w:val="22"/>
              </w:rPr>
            </w:pPr>
            <w:r w:rsidRPr="00BE2872">
              <w:rPr>
                <w:sz w:val="22"/>
                <w:szCs w:val="22"/>
              </w:rPr>
              <w:t>БИК 040407877</w:t>
            </w:r>
          </w:p>
          <w:p w:rsidR="007D18E2" w:rsidRPr="00BE2872" w:rsidRDefault="007D18E2" w:rsidP="006F20E5">
            <w:pPr>
              <w:rPr>
                <w:sz w:val="22"/>
                <w:szCs w:val="22"/>
              </w:rPr>
            </w:pPr>
            <w:r w:rsidRPr="00BE2872">
              <w:rPr>
                <w:sz w:val="22"/>
                <w:szCs w:val="22"/>
              </w:rPr>
              <w:t>Расч. счет 40702810400340000704</w:t>
            </w:r>
          </w:p>
          <w:p w:rsidR="007D18E2" w:rsidRPr="00BE2872" w:rsidRDefault="007D18E2" w:rsidP="006F20E5">
            <w:pPr>
              <w:rPr>
                <w:sz w:val="22"/>
                <w:szCs w:val="22"/>
              </w:rPr>
            </w:pPr>
            <w:r w:rsidRPr="00BE2872">
              <w:rPr>
                <w:sz w:val="22"/>
                <w:szCs w:val="22"/>
              </w:rPr>
              <w:t>Корр. счет 30101810100000000877</w:t>
            </w:r>
          </w:p>
          <w:p w:rsidR="007D18E2" w:rsidRPr="00BE2872" w:rsidRDefault="007D18E2" w:rsidP="006F20E5">
            <w:pPr>
              <w:rPr>
                <w:b/>
                <w:bCs/>
                <w:sz w:val="22"/>
                <w:szCs w:val="22"/>
              </w:rPr>
            </w:pPr>
          </w:p>
          <w:p w:rsidR="006F20E5" w:rsidRPr="00BE2872"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r w:rsidR="006F20E5" w:rsidRPr="00BE2872">
              <w:rPr>
                <w:rFonts w:eastAsiaTheme="minorHAnsi"/>
                <w:b/>
                <w:sz w:val="22"/>
                <w:szCs w:val="22"/>
                <w:lang w:eastAsia="en-US"/>
              </w:rPr>
              <w:t>»</w:t>
            </w:r>
          </w:p>
          <w:p w:rsidR="006F20E5" w:rsidRPr="00BE2872" w:rsidRDefault="006F20E5" w:rsidP="006F20E5">
            <w:pPr>
              <w:rPr>
                <w:bCs/>
                <w:sz w:val="22"/>
                <w:szCs w:val="22"/>
              </w:rPr>
            </w:pPr>
          </w:p>
          <w:tbl>
            <w:tblPr>
              <w:tblW w:w="0" w:type="auto"/>
              <w:tblLayout w:type="fixed"/>
              <w:tblLook w:val="04A0" w:firstRow="1" w:lastRow="0" w:firstColumn="1" w:lastColumn="0" w:noHBand="0" w:noVBand="1"/>
            </w:tblPr>
            <w:tblGrid>
              <w:gridCol w:w="5068"/>
              <w:gridCol w:w="4568"/>
            </w:tblGrid>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rsidR="003D5169" w:rsidRPr="00BE2872" w:rsidRDefault="003D5169" w:rsidP="006F20E5">
                  <w:pPr>
                    <w:rPr>
                      <w:b/>
                      <w:sz w:val="22"/>
                      <w:szCs w:val="22"/>
                    </w:rPr>
                  </w:pPr>
                  <w:r w:rsidRPr="00BE2872">
                    <w:rPr>
                      <w:b/>
                      <w:sz w:val="22"/>
                      <w:szCs w:val="22"/>
                    </w:rPr>
                    <w:t>Субподрядчик:</w:t>
                  </w:r>
                </w:p>
              </w:tc>
            </w:tr>
            <w:tr w:rsidR="003D5169" w:rsidRPr="00BE2872" w:rsidTr="00530E14">
              <w:trPr>
                <w:trHeight w:val="345"/>
              </w:trPr>
              <w:tc>
                <w:tcPr>
                  <w:tcW w:w="5068" w:type="dxa"/>
                </w:tcPr>
                <w:p w:rsidR="003D5169" w:rsidRPr="00BE2872" w:rsidRDefault="00FD5258" w:rsidP="00FD5258">
                  <w:pPr>
                    <w:pStyle w:val="afd"/>
                    <w:ind w:right="0"/>
                    <w:jc w:val="left"/>
                    <w:rPr>
                      <w:b/>
                      <w:bCs/>
                      <w:sz w:val="22"/>
                      <w:szCs w:val="22"/>
                    </w:rPr>
                  </w:pPr>
                  <w:bookmarkStart w:id="9" w:name="_GoBack" w:colFirst="0" w:colLast="0"/>
                  <w:r>
                    <w:rPr>
                      <w:sz w:val="22"/>
                      <w:szCs w:val="22"/>
                    </w:rPr>
                    <w:t xml:space="preserve">И.о. технического </w:t>
                  </w:r>
                  <w:r w:rsidR="003D5169" w:rsidRPr="00BE2872">
                    <w:rPr>
                      <w:sz w:val="22"/>
                      <w:szCs w:val="22"/>
                    </w:rPr>
                    <w:t>директор</w:t>
                  </w:r>
                  <w:r>
                    <w:rPr>
                      <w:sz w:val="22"/>
                      <w:szCs w:val="22"/>
                    </w:rPr>
                    <w:t>а</w:t>
                  </w: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rPr>
                      <w:b/>
                      <w:bCs/>
                      <w:sz w:val="22"/>
                      <w:szCs w:val="22"/>
                    </w:rPr>
                  </w:pPr>
                  <w:r w:rsidRPr="00BE2872">
                    <w:rPr>
                      <w:sz w:val="22"/>
                      <w:szCs w:val="22"/>
                    </w:rPr>
                    <w:t>ООО «ИркутскЭнергоПроект»</w:t>
                  </w:r>
                </w:p>
              </w:tc>
              <w:tc>
                <w:tcPr>
                  <w:tcW w:w="4568" w:type="dxa"/>
                </w:tcPr>
                <w:p w:rsidR="003D5169" w:rsidRPr="00BE2872" w:rsidRDefault="003D5169" w:rsidP="006F20E5">
                  <w:pPr>
                    <w:pStyle w:val="afd"/>
                    <w:ind w:right="0"/>
                    <w:jc w:val="left"/>
                    <w:rPr>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FD5258">
                  <w:pPr>
                    <w:pStyle w:val="afd"/>
                    <w:ind w:right="0"/>
                    <w:jc w:val="left"/>
                    <w:rPr>
                      <w:b/>
                      <w:bCs/>
                      <w:sz w:val="22"/>
                      <w:szCs w:val="22"/>
                    </w:rPr>
                  </w:pPr>
                  <w:r w:rsidRPr="00BE2872">
                    <w:rPr>
                      <w:b/>
                      <w:sz w:val="22"/>
                      <w:szCs w:val="22"/>
                      <w:u w:val="single"/>
                    </w:rPr>
                    <w:t>_________________</w:t>
                  </w:r>
                  <w:r w:rsidRPr="00BE2872">
                    <w:rPr>
                      <w:sz w:val="22"/>
                      <w:szCs w:val="22"/>
                      <w:u w:val="single"/>
                    </w:rPr>
                    <w:t xml:space="preserve"> </w:t>
                  </w:r>
                  <w:r w:rsidR="00FD5258">
                    <w:rPr>
                      <w:sz w:val="22"/>
                      <w:szCs w:val="22"/>
                    </w:rPr>
                    <w:t>Н.Б. Пуховская</w:t>
                  </w:r>
                </w:p>
              </w:tc>
              <w:tc>
                <w:tcPr>
                  <w:tcW w:w="4568" w:type="dxa"/>
                </w:tcPr>
                <w:p w:rsidR="003D5169" w:rsidRPr="00BE2872" w:rsidRDefault="003D5169" w:rsidP="006F20E5">
                  <w:pPr>
                    <w:pStyle w:val="afd"/>
                    <w:ind w:right="0"/>
                    <w:jc w:val="left"/>
                    <w:rPr>
                      <w:b/>
                      <w:bCs/>
                      <w:sz w:val="22"/>
                      <w:szCs w:val="22"/>
                    </w:rPr>
                  </w:pPr>
                  <w:r w:rsidRPr="00BE2872">
                    <w:rPr>
                      <w:sz w:val="22"/>
                      <w:szCs w:val="22"/>
                      <w:u w:val="single"/>
                    </w:rPr>
                    <w:t xml:space="preserve">_________________ </w:t>
                  </w:r>
                </w:p>
              </w:tc>
            </w:tr>
            <w:tr w:rsidR="003D5169" w:rsidRPr="00BE2872" w:rsidTr="00186A83">
              <w:tc>
                <w:tcPr>
                  <w:tcW w:w="50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c>
                <w:tcPr>
                  <w:tcW w:w="45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r>
            <w:tr w:rsidR="003D5169" w:rsidRPr="00BE2872" w:rsidTr="00186A83">
              <w:trPr>
                <w:trHeight w:val="63"/>
              </w:trPr>
              <w:tc>
                <w:tcPr>
                  <w:tcW w:w="5068" w:type="dxa"/>
                </w:tcPr>
                <w:p w:rsidR="003D5169" w:rsidRPr="00BE2872" w:rsidRDefault="003D5169" w:rsidP="006F20E5">
                  <w:pPr>
                    <w:rPr>
                      <w:sz w:val="22"/>
                      <w:szCs w:val="22"/>
                    </w:rPr>
                  </w:pPr>
                  <w:r w:rsidRPr="00BE2872">
                    <w:rPr>
                      <w:sz w:val="22"/>
                      <w:szCs w:val="22"/>
                    </w:rPr>
                    <w:t>М.П.</w:t>
                  </w:r>
                </w:p>
              </w:tc>
              <w:tc>
                <w:tcPr>
                  <w:tcW w:w="4568" w:type="dxa"/>
                </w:tcPr>
                <w:p w:rsidR="003D5169" w:rsidRPr="00BE2872" w:rsidRDefault="003D5169" w:rsidP="006F20E5">
                  <w:pPr>
                    <w:rPr>
                      <w:sz w:val="22"/>
                      <w:szCs w:val="22"/>
                    </w:rPr>
                  </w:pPr>
                  <w:r w:rsidRPr="00BE2872">
                    <w:rPr>
                      <w:sz w:val="22"/>
                      <w:szCs w:val="22"/>
                    </w:rPr>
                    <w:t>М.П.</w:t>
                  </w:r>
                </w:p>
              </w:tc>
            </w:tr>
            <w:bookmarkEnd w:id="9"/>
          </w:tbl>
          <w:p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rsidR="00F947AF" w:rsidRPr="00BE2872" w:rsidRDefault="00F947AF" w:rsidP="006F20E5">
      <w:pPr>
        <w:rPr>
          <w:rFonts w:eastAsiaTheme="minorHAnsi"/>
          <w:sz w:val="22"/>
          <w:szCs w:val="22"/>
          <w:lang w:eastAsia="en-US"/>
        </w:rPr>
      </w:pPr>
    </w:p>
    <w:sectPr w:rsidR="00F947AF" w:rsidRPr="00BE2872" w:rsidSect="00BE2872">
      <w:footerReference w:type="first" r:id="rId13"/>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96" w:rsidRDefault="00FD7B96">
      <w:r>
        <w:separator/>
      </w:r>
    </w:p>
  </w:endnote>
  <w:endnote w:type="continuationSeparator" w:id="0">
    <w:p w:rsidR="00FD7B96" w:rsidRDefault="00FD7B96">
      <w:r>
        <w:continuationSeparator/>
      </w:r>
    </w:p>
  </w:endnote>
  <w:endnote w:type="continuationNotice" w:id="1">
    <w:p w:rsidR="00FD7B96" w:rsidRDefault="00FD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A20864">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A20864">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96" w:rsidRDefault="00FD7B96">
      <w:r>
        <w:separator/>
      </w:r>
    </w:p>
  </w:footnote>
  <w:footnote w:type="continuationSeparator" w:id="0">
    <w:p w:rsidR="00FD7B96" w:rsidRDefault="00FD7B96">
      <w:r>
        <w:continuationSeparator/>
      </w:r>
    </w:p>
  </w:footnote>
  <w:footnote w:type="continuationNotice" w:id="1">
    <w:p w:rsidR="00FD7B96" w:rsidRDefault="00FD7B9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4B762D"/>
    <w:rsid w:val="00000226"/>
    <w:rsid w:val="00000C7A"/>
    <w:rsid w:val="00000D7E"/>
    <w:rsid w:val="00000ED1"/>
    <w:rsid w:val="00001FC7"/>
    <w:rsid w:val="0000373A"/>
    <w:rsid w:val="00003CE1"/>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AA5"/>
    <w:rsid w:val="000C0FAB"/>
    <w:rsid w:val="000C1059"/>
    <w:rsid w:val="000C11F3"/>
    <w:rsid w:val="000C3E6B"/>
    <w:rsid w:val="000C400C"/>
    <w:rsid w:val="000C40E8"/>
    <w:rsid w:val="000C4C7A"/>
    <w:rsid w:val="000C4E85"/>
    <w:rsid w:val="000C54E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5367"/>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3753"/>
    <w:rsid w:val="00434779"/>
    <w:rsid w:val="00435018"/>
    <w:rsid w:val="0043544D"/>
    <w:rsid w:val="00435E97"/>
    <w:rsid w:val="0043697C"/>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6A26"/>
    <w:rsid w:val="009372D7"/>
    <w:rsid w:val="00937399"/>
    <w:rsid w:val="00937BCF"/>
    <w:rsid w:val="00937F04"/>
    <w:rsid w:val="0094030F"/>
    <w:rsid w:val="00940BD9"/>
    <w:rsid w:val="00943039"/>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0864"/>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36FE"/>
    <w:rsid w:val="00CA41E4"/>
    <w:rsid w:val="00CA5E01"/>
    <w:rsid w:val="00CA63EA"/>
    <w:rsid w:val="00CA6588"/>
    <w:rsid w:val="00CA67A3"/>
    <w:rsid w:val="00CA783E"/>
    <w:rsid w:val="00CB04AC"/>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D0A22"/>
    <w:rsid w:val="00FD232C"/>
    <w:rsid w:val="00FD2D53"/>
    <w:rsid w:val="00FD33DF"/>
    <w:rsid w:val="00FD3B4B"/>
    <w:rsid w:val="00FD4BC6"/>
    <w:rsid w:val="00FD5258"/>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C0F156A"/>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enpro@eurosib-eng.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2.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A268AF-8622-46D2-A256-D611BC516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4624</TotalTime>
  <Pages>11</Pages>
  <Words>7014</Words>
  <Characters>39985</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Rudman Nataliya</cp:lastModifiedBy>
  <cp:revision>207</cp:revision>
  <cp:lastPrinted>2022-04-20T05:50:00Z</cp:lastPrinted>
  <dcterms:created xsi:type="dcterms:W3CDTF">2018-11-15T00:41:00Z</dcterms:created>
  <dcterms:modified xsi:type="dcterms:W3CDTF">2023-10-05T07:45:00Z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